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tabs>
          <w:tab w:val="left" w:pos="6060"/>
          <w:tab w:val="right" w:pos="9355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784</w:t>
      </w:r>
      <w:r>
        <w:rPr>
          <w:rFonts w:ascii="Times New Roman" w:eastAsia="Times New Roman" w:hAnsi="Times New Roman" w:cs="Times New Roman"/>
          <w:sz w:val="26"/>
          <w:szCs w:val="26"/>
        </w:rPr>
        <w:t>-2806/2024</w:t>
      </w:r>
    </w:p>
    <w:p>
      <w:pPr>
        <w:widowControl w:val="0"/>
        <w:spacing w:before="0" w:after="0"/>
        <w:jc w:val="right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26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2024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 Ханты-Мансийского судебного района Ханты-Мансийского автономного округа – Югры Жиляк Н.Н. (628011, Ханты-Мансийский автономный округ – Югра, г. Ханты-Мансийск, ул. 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материалы дела об административном правонарушении в отношении: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Ибрагимова Кирилла Рустамовича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ч. 1.1 ст.12.1 Кодекса Российской Федерации об административных правонарушениях (далее – КоАП РФ),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22:50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следовании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816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 автодороги Р404 Тюмень-Тобольск-Ханты-Мансийск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 К.Р.</w:t>
      </w:r>
      <w:r>
        <w:rPr>
          <w:rFonts w:ascii="Times New Roman" w:eastAsia="Times New Roman" w:hAnsi="Times New Roman" w:cs="Times New Roman"/>
          <w:sz w:val="26"/>
          <w:szCs w:val="26"/>
        </w:rPr>
        <w:t>, будучи привлечённ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от </w:t>
      </w:r>
      <w:r>
        <w:rPr>
          <w:rStyle w:val="cat-UserDefinedgrp-35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ч. 1 ст. 12.1 КоАП РФ, повторно управлял транспортным средством марки «</w:t>
      </w:r>
      <w:r>
        <w:rPr>
          <w:rStyle w:val="cat-UserDefinedgrp-36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государственный регистрационный знак </w:t>
      </w:r>
      <w:r>
        <w:rPr>
          <w:rStyle w:val="cat-UserDefinedgrp-37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зарегистрированным в установленном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порядке, тем самым повторно со</w:t>
      </w:r>
      <w:r>
        <w:rPr>
          <w:rFonts w:ascii="Times New Roman" w:eastAsia="Times New Roman" w:hAnsi="Times New Roman" w:cs="Times New Roman"/>
          <w:sz w:val="26"/>
          <w:szCs w:val="26"/>
        </w:rPr>
        <w:t>вершил административное правонарушение, предусмотренное ч. 1 ст. 12.1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рассмотрении дела привлекаемое лицо не присутствовало; о месте, дате и времени рассмотрения дела извещено надлежащим образом. О причинах неявки не сообщило, об отложении рассмот</w:t>
      </w:r>
      <w:r>
        <w:rPr>
          <w:rFonts w:ascii="Times New Roman" w:eastAsia="Times New Roman" w:hAnsi="Times New Roman" w:cs="Times New Roman"/>
          <w:sz w:val="26"/>
          <w:szCs w:val="26"/>
        </w:rPr>
        <w:t>рения дела не просило, иных ходатайств не заявило.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Огласив протокол об административном правонарушении, исследовав письменные материалы дела и приложенные видеозаписи на электронном носителе информации,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Ибрагимова К.Р.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 1.1 ст. 12.1 КоАП РФ, то есть повторное совершение административного правонарушения, предусмотренного ч. 1 ст. 12.1 КоАП РФ, а именно управление транспортным средством, не зарегистрированным в установленном порядке.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3 ч. 3 ст. 8 Федерального закона от 03.08.2018 №283-ФЗ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владелец транспортного средства обязан: обратиться с заявлением в регистрационное подразделение для внесения изменений в регистрационные данные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 в связи со сменой владельца транспортного средства в течение десяти дней со дня приобретения прав владельца транспортного средства.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п.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Министров - Правительства Российской Федерации от 23.10.1993 №1090,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«Транзит» или 10 суток после их приобретения или таможенного оформления.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Ибрагимова К.Р.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установлена и подтверждается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серии 86ХМ №</w:t>
      </w:r>
      <w:r>
        <w:rPr>
          <w:rFonts w:ascii="Times New Roman" w:eastAsia="Times New Roman" w:hAnsi="Times New Roman" w:cs="Times New Roman"/>
          <w:sz w:val="26"/>
          <w:szCs w:val="26"/>
        </w:rPr>
        <w:t>592397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договором купли-продажи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от </w:t>
      </w:r>
      <w:r>
        <w:rPr>
          <w:rStyle w:val="cat-UserDefinedgrp-35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1 ст. 12.1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Ибрагимова К.Р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Имеющиеся в деле письменные доказательства отвечают требованиям ст. 26.2 КоАП РФ, их объём достаточен для квалификации деяния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Ибрагимова К.Р.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 1.1 ст. 12.1 КоАП РФ, основания для признания их недопустимыми доказательствами не установлены.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решении вопроса о квалификации действий лица по ч. 1.1 ст. 12.1 КоАП РФ необходимо руководствоваться определением повторности, которое дано в п. 2 ч. 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наказанию в соответствии со ст. 4.6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положения ч. 1.1 ст. 12.1 КоАП РФ необходимо рассматривать во взаимосвязи с п. 2 ч. 1 ст. 4.3 и ст. 4.6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Исходя из приложенной к административному материалу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UserDefinedgrp-35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 К.Р.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при</w:t>
      </w:r>
      <w:r>
        <w:rPr>
          <w:rFonts w:ascii="Times New Roman" w:eastAsia="Times New Roman" w:hAnsi="Times New Roman" w:cs="Times New Roman"/>
          <w:sz w:val="26"/>
          <w:szCs w:val="26"/>
        </w:rPr>
        <w:t>влечен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</w:t>
      </w:r>
      <w:r>
        <w:rPr>
          <w:rFonts w:ascii="Times New Roman" w:eastAsia="Times New Roman" w:hAnsi="Times New Roman" w:cs="Times New Roman"/>
          <w:sz w:val="26"/>
          <w:szCs w:val="26"/>
        </w:rPr>
        <w:t>ственности за совершение административного правонарушения, предусмотренного ч. 1 ст. 12.1 КоАП РФ, и подвергнут административному н</w:t>
      </w:r>
      <w:r>
        <w:rPr>
          <w:rFonts w:ascii="Times New Roman" w:eastAsia="Times New Roman" w:hAnsi="Times New Roman" w:cs="Times New Roman"/>
          <w:sz w:val="26"/>
          <w:szCs w:val="26"/>
        </w:rPr>
        <w:t>аказанию в виде 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штрафа в размере 500 рублей.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том, что на момент совершения рассматриваемого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 К.Р.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считается подвергнут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 за совершение административного право-нарушения, предусмотренного ч. 1 ст. 12.1 КоАП РФ, то в действии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Ибрагимова К.Р.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имеется состав административного правонарушения, предусмотренного ч. 1.1 ст. 12.1 КоАП РФ, то есть повторное совершение административного правонарушения, предусмотренного ч. 1 ст. 12.1 КоАП РФ в виде управления транспортным средством, не зарегистрированным в установленном порядке.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административное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Ибрагимову К.Р.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учитывает характер совершенного правонарушения, объектом ко</w:t>
      </w:r>
      <w:r>
        <w:rPr>
          <w:rFonts w:ascii="Times New Roman" w:eastAsia="Times New Roman" w:hAnsi="Times New Roman" w:cs="Times New Roman"/>
          <w:sz w:val="26"/>
          <w:szCs w:val="26"/>
        </w:rPr>
        <w:t>торого является безопасность до</w:t>
      </w:r>
      <w:r>
        <w:rPr>
          <w:rFonts w:ascii="Times New Roman" w:eastAsia="Times New Roman" w:hAnsi="Times New Roman" w:cs="Times New Roman"/>
          <w:sz w:val="26"/>
          <w:szCs w:val="26"/>
        </w:rPr>
        <w:t>рожного движения, обстоятельства содеянного, лич</w:t>
      </w:r>
      <w:r>
        <w:rPr>
          <w:rFonts w:ascii="Times New Roman" w:eastAsia="Times New Roman" w:hAnsi="Times New Roman" w:cs="Times New Roman"/>
          <w:sz w:val="26"/>
          <w:szCs w:val="26"/>
        </w:rPr>
        <w:t>ность виновного лица, его имуще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ственное и семейное положение.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 ответственность обстоятельств 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 К.Р.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 помимо ч. 1 ст. 12.1 КоАП РФ, что в соответствии с п. 2 ч. 1 ст. 4.3 КоАП РФ является обстоятельст</w:t>
      </w:r>
      <w:r>
        <w:rPr>
          <w:rFonts w:ascii="Times New Roman" w:eastAsia="Times New Roman" w:hAnsi="Times New Roman" w:cs="Times New Roman"/>
          <w:sz w:val="26"/>
          <w:szCs w:val="26"/>
        </w:rPr>
        <w:t>вом, отягчаю</w:t>
      </w:r>
      <w:r>
        <w:rPr>
          <w:rFonts w:ascii="Times New Roman" w:eastAsia="Times New Roman" w:hAnsi="Times New Roman" w:cs="Times New Roman"/>
          <w:sz w:val="26"/>
          <w:szCs w:val="26"/>
        </w:rPr>
        <w:t>щим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Ибрагимову К.Р.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пределах санкции ч. 1.1 ст. 12.1 КоАП РФ, в соответствии с требованиями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3.1, 3.5 и 4.1 КоАП РФ, в виде административного 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изложенное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Ибрагимова Кирилла Рустамовича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ч. 1.1 ст.12.1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(пять тысяч) рублей.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- Югре (УМВД России по ХМАО - Югре), ИНН 8601010390, КПП 860101001, расчётный счет №0310064300000018700 в РКЦ Ханты-Мансийск//УФК по Ханты-Мансийскому автономному округу – Югре г.Ханты-Мансийск, БИК 007162163, КБК 18811601123010001140, ОКТМО 718</w:t>
      </w:r>
      <w:r>
        <w:rPr>
          <w:rFonts w:ascii="Times New Roman" w:eastAsia="Times New Roman" w:hAnsi="Times New Roman" w:cs="Times New Roman"/>
          <w:sz w:val="26"/>
          <w:szCs w:val="26"/>
        </w:rPr>
        <w:t>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000,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18810486240910010172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течении трех месяцев с момента рассрочки, штраф подлежит принудительному взысканию через службу судебных приставов (ч. 1 ст. 20.25 КоАП РФ).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</w:t>
      </w:r>
      <w:r>
        <w:rPr>
          <w:rFonts w:ascii="Times New Roman" w:eastAsia="Times New Roman" w:hAnsi="Times New Roman" w:cs="Times New Roman"/>
          <w:sz w:val="26"/>
          <w:szCs w:val="26"/>
        </w:rPr>
        <w:t>автономного округа – Югры по адресу: Ханты-Мансийский автономный округ – Югра, г.Ханты-Мансийск, ул.Ленина, д.87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, каб.115.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Н.Н. Жиляк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6rplc-23">
    <w:name w:val="cat-UserDefined grp-36 rplc-23"/>
    <w:basedOn w:val="DefaultParagraphFont"/>
  </w:style>
  <w:style w:type="character" w:customStyle="1" w:styleId="cat-UserDefinedgrp-37rplc-24">
    <w:name w:val="cat-UserDefined grp-37 rplc-24"/>
    <w:basedOn w:val="DefaultParagraphFont"/>
  </w:style>
  <w:style w:type="character" w:customStyle="1" w:styleId="cat-UserDefinedgrp-35rplc-32">
    <w:name w:val="cat-UserDefined grp-35 rplc-32"/>
    <w:basedOn w:val="DefaultParagraphFont"/>
  </w:style>
  <w:style w:type="character" w:customStyle="1" w:styleId="cat-UserDefinedgrp-35rplc-36">
    <w:name w:val="cat-UserDefined grp-35 rplc-36"/>
    <w:basedOn w:val="DefaultParagraphFont"/>
  </w:style>
  <w:style w:type="character" w:customStyle="1" w:styleId="cat-UserDefinedgrp-38rplc-58">
    <w:name w:val="cat-UserDefined grp-38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